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3B63659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5B7E2CD3" w:rsidR="00A62B4C" w:rsidRDefault="00A62B4C" w:rsidP="00A62B4C">
      <w:pPr>
        <w:rPr>
          <w:rFonts w:ascii="Verdana" w:eastAsia="Verdana" w:hAnsi="Verdana" w:cs="Times New Roman"/>
        </w:rPr>
      </w:pPr>
    </w:p>
    <w:p w14:paraId="128A758B" w14:textId="77777777" w:rsidR="00092BEE" w:rsidRPr="00A62B4C" w:rsidRDefault="00092BEE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6C3F2D52" w14:textId="34BA5C24" w:rsidR="00493E02" w:rsidRDefault="00493E02" w:rsidP="00A62B4C">
      <w:pPr>
        <w:rPr>
          <w:rFonts w:eastAsia="Verdana" w:cs="Times New Roman"/>
          <w:szCs w:val="18"/>
        </w:rPr>
      </w:pPr>
    </w:p>
    <w:p w14:paraId="6C6D9842" w14:textId="77777777" w:rsidR="00092BEE" w:rsidRPr="00B67D39" w:rsidRDefault="00092BEE" w:rsidP="00A62B4C">
      <w:pPr>
        <w:rPr>
          <w:rFonts w:eastAsia="Verdana" w:cs="Times New Roman"/>
          <w:szCs w:val="18"/>
        </w:rPr>
      </w:pPr>
    </w:p>
    <w:p w14:paraId="28DC2734" w14:textId="60209DB6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92BEE" w:rsidRPr="00671DFA">
        <w:rPr>
          <w:rFonts w:cstheme="minorHAnsi"/>
          <w:noProof/>
          <w:szCs w:val="18"/>
          <w:lang w:eastAsia="pl-PL"/>
        </w:rPr>
        <w:t>POST/DYS/OW/GZ/00264/2026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092BEE" w:rsidRPr="00671DFA">
        <w:rPr>
          <w:rFonts w:cstheme="minorHAnsi"/>
          <w:noProof/>
          <w:szCs w:val="18"/>
          <w:lang w:eastAsia="pl-PL"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359B7E2A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lastRenderedPageBreak/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06DD8F43" w:rsidR="000D6C8E" w:rsidRPr="00493E02" w:rsidRDefault="000B53B2" w:rsidP="00493E0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E874CE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E874CE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lastRenderedPageBreak/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2FF0F64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</w:t>
      </w:r>
      <w:r w:rsidR="00E874CE">
        <w:rPr>
          <w:rFonts w:cstheme="minorHAnsi"/>
          <w:szCs w:val="18"/>
          <w:lang w:eastAsia="pl-PL"/>
        </w:rPr>
        <w:t>4</w:t>
      </w:r>
      <w:r w:rsidRPr="00D9767E">
        <w:rPr>
          <w:rFonts w:cstheme="minorHAnsi"/>
          <w:szCs w:val="18"/>
          <w:lang w:eastAsia="pl-PL"/>
        </w:rPr>
        <w:t>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DAE6982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</w:t>
      </w:r>
      <w:r w:rsidR="00E874CE">
        <w:rPr>
          <w:rFonts w:cstheme="minorHAnsi"/>
          <w:szCs w:val="18"/>
        </w:rPr>
        <w:t>4</w:t>
      </w:r>
      <w:r w:rsidRPr="00D9767E">
        <w:rPr>
          <w:rFonts w:cstheme="minorHAnsi"/>
          <w:szCs w:val="18"/>
        </w:rPr>
        <w:t>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bookmarkStart w:id="6" w:name="_GoBack"/>
      <w:bookmarkEnd w:id="6"/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E874CE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E874CE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770F1722" w14:textId="4035E6E4" w:rsidR="00493E02" w:rsidRPr="00092BEE" w:rsidRDefault="00B67D39" w:rsidP="00092BEE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C76DA1D" w14:textId="25252636" w:rsidR="00F72FB0" w:rsidRPr="00493E02" w:rsidRDefault="00381365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06A1D16E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92BEE" w:rsidRPr="00671DFA">
        <w:rPr>
          <w:rFonts w:cstheme="minorHAnsi"/>
          <w:b/>
          <w:i/>
          <w:noProof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92BEE" w:rsidRPr="00671DFA">
        <w:rPr>
          <w:rFonts w:cstheme="minorHAnsi"/>
          <w:b/>
          <w:noProof/>
        </w:rPr>
        <w:t>POST/DYS/OW/GZ/00264/2026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A37B882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46AE3F0C" w14:textId="44C58265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83A5A" w14:textId="4DE86047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6C26F9D" w14:textId="77777777" w:rsidR="001F5E25" w:rsidRPr="00F72FB0" w:rsidRDefault="001F5E25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6382FFAB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92BEE" w:rsidRPr="00671DFA">
        <w:rPr>
          <w:rFonts w:cstheme="minorHAnsi"/>
          <w:noProof/>
          <w:lang w:eastAsia="pl-PL"/>
        </w:rPr>
        <w:t>POST/DYS/OW/GZ/00264/2026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92BEE" w:rsidRPr="00671DFA">
        <w:rPr>
          <w:rFonts w:cstheme="minorHAnsi"/>
          <w:noProof/>
          <w:lang w:eastAsia="pl-PL"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3E9B058B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C307A8A" w14:textId="77777777" w:rsidR="001F5E25" w:rsidRDefault="001F5E25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6A7557E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59C85BE5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92BEE" w:rsidRPr="00671DFA">
        <w:rPr>
          <w:rFonts w:cstheme="minorHAnsi"/>
          <w:noProof/>
          <w:lang w:eastAsia="pl-PL"/>
        </w:rPr>
        <w:t>POST/DYS/OW/GZ/00264/2026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92BEE" w:rsidRPr="00671DFA">
        <w:rPr>
          <w:rFonts w:cstheme="minorHAnsi"/>
          <w:noProof/>
          <w:lang w:eastAsia="pl-PL"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0DCB5DE1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DDD296D" w14:textId="4C0827B0" w:rsidR="001F5E25" w:rsidRDefault="001F5E25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FE76419" w14:textId="77777777" w:rsidR="00092BEE" w:rsidRDefault="00092BE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7777777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6217CA1A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092BEE" w:rsidRPr="00671DFA">
        <w:rPr>
          <w:rFonts w:cstheme="minorHAnsi"/>
          <w:b/>
          <w:noProof/>
          <w:sz w:val="20"/>
        </w:rPr>
        <w:t>POST/DYS/OW/GZ/00264/2026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092BEE" w:rsidRPr="00671DFA">
        <w:rPr>
          <w:rFonts w:eastAsia="Calibri" w:cstheme="minorHAnsi"/>
          <w:b/>
          <w:i/>
          <w:noProof/>
          <w:sz w:val="20"/>
          <w:lang w:eastAsia="pl-PL"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6606BB4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2B4B8476" w14:textId="77777777" w:rsidR="001F5E25" w:rsidRDefault="001F5E25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5A71F317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92BEE" w:rsidRPr="00671DFA">
        <w:rPr>
          <w:rFonts w:cstheme="minorHAnsi"/>
          <w:noProof/>
          <w:lang w:eastAsia="pl-PL"/>
        </w:rPr>
        <w:t>POST/DYS/OW/GZ/00264/2026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092BEE" w:rsidRPr="00671DFA">
        <w:rPr>
          <w:rFonts w:cstheme="minorHAnsi"/>
          <w:noProof/>
        </w:rPr>
        <w:t>RE PRUSZKÓW (3-2026RB) Prace budowlano-montażowe w celu zasilenia obiektu w: Zad. 1. – gm. Grodzisk Mazowiecki, m. Szczęsne, ul. Makowa dz. 2/8, 3, 2/4 Zad. 2. – gm. Michałowice, m. Granica, nr dz. 101/10, 101/8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17D6E3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4CE">
          <w:rPr>
            <w:noProof/>
          </w:rPr>
          <w:t>10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C348E69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92BEE" w:rsidRPr="00671DF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POST/DYS/OW/GZ/00264/2026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F9D8D52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92BEE" w:rsidRPr="00671DFA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POST/DYS/OW/GZ/00264/2026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2BE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E2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E308B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3E02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B34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74C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F7E31-1B45-45F3-AB5A-030BAA6E5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20031E-BAD3-4455-912A-43E8FFA4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10</Pages>
  <Words>3289</Words>
  <Characters>19736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3</cp:revision>
  <cp:lastPrinted>2024-07-15T11:21:00Z</cp:lastPrinted>
  <dcterms:created xsi:type="dcterms:W3CDTF">2026-01-29T11:33:00Z</dcterms:created>
  <dcterms:modified xsi:type="dcterms:W3CDTF">2026-01-29T11:38:00Z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